
<file path=[Content_Types].xml><?xml version="1.0" encoding="utf-8"?>
<Types xmlns="http://schemas.openxmlformats.org/package/2006/content-types">
  <Override PartName="/_rels/.rels" ContentType="application/vnd.openxmlformats-package.relationships+xml"/>
  <Override PartName="/word/settings.xml" ContentType="application/vnd.openxmlformats-officedocument.wordprocessingml.settings+xml"/>
  <Override PartName="/word/_rels/document.xml.rels" ContentType="application/vnd.openxmlformats-package.relationships+xml"/>
  <Override PartName="/word/fontTable.xml" ContentType="application/vnd.openxmlformats-officedocument.wordprocessingml.fontTable+xml"/>
  <Override PartName="/word/styles.xml" ContentType="application/vnd.openxmlformats-officedocument.wordprocessingml.styles+xml"/>
  <Override PartName="/word/document.xml" ContentType="application/vnd.openxmlformats-officedocument.wordprocessingml.document.main+xml"/>
  <Override PartName="/docProps/app.xml" ContentType="application/vnd.openxmlformats-officedocument.extended-properties+xml"/>
  <Override PartName="/docProps/core.xml" ContentType="application/vnd.openxmlformats-package.core-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w:body>
    <w:p>
      <w:pPr>
        <w:pStyle w:val="TextBody"/>
        <w:rPr/>
      </w:pPr>
      <w:r>
        <w:rPr/>
        <w:t>Main Claim</w:t>
      </w:r>
    </w:p>
    <w:p>
      <w:pPr>
        <w:pStyle w:val="TextBody"/>
        <w:rPr/>
      </w:pPr>
      <w:r>
        <w:rPr/>
        <w:t>The article's main of </w:t>
      </w:r>
    </w:p>
    <w:p>
      <w:pPr>
        <w:pStyle w:val="TextBody"/>
        <w:rPr/>
      </w:pPr>
      <w:r>
        <w:rPr/>
        <w:t>The goal of the author in his article is to portray the harsh realities of the professional world because he believes that college life misleads students into thinking that life is as lavish after college as it is during those student years. I agree with this goal because from personal experience, and I have witnessed many students graduating without being prepared for the challenges that exist in the real world.</w:t>
      </w:r>
    </w:p>
    <w:p>
      <w:pPr>
        <w:pStyle w:val="TextBody"/>
        <w:rPr/>
      </w:pPr>
      <w:r>
        <w:rPr/>
        <w:t>Is the writer used personal experience to support his goal of highlighting the harsh differences between college life and the real world? The reading supports this point by providing his view of the problem and advice from his colleague on how to handle the situation.</w:t>
      </w:r>
    </w:p>
    <w:p>
      <w:pPr>
        <w:pStyle w:val="TextBody"/>
        <w:rPr/>
      </w:pPr>
      <w:r>
        <w:rPr/>
        <w:t> </w:t>
      </w:r>
    </w:p>
    <w:p>
      <w:pPr>
        <w:pStyle w:val="TextBody"/>
        <w:rPr/>
      </w:pPr>
      <w:r>
        <w:rPr/>
        <w:t>“</w:t>
      </w:r>
      <w:r>
        <w:rPr/>
        <w:t>For a student like me who considers any class before noon to be uncivilized, getting to a factory by 6 o’clock each morning, where rows of hulking, spark-showering machines have replaced the lush campus and cavernous lecture halls of college life, is torture” (Braaksma, 2005).</w:t>
      </w:r>
    </w:p>
    <w:p>
      <w:pPr>
        <w:pStyle w:val="TextBody"/>
        <w:rPr/>
      </w:pPr>
      <w:r>
        <w:rPr/>
        <w:t> </w:t>
      </w:r>
    </w:p>
    <w:p>
      <w:pPr>
        <w:pStyle w:val="TextBody"/>
        <w:rPr/>
      </w:pPr>
      <w:r>
        <w:rPr/>
        <w:t> </w:t>
      </w:r>
    </w:p>
    <w:p>
      <w:pPr>
        <w:pStyle w:val="TextBody"/>
        <w:rPr/>
      </w:pPr>
      <w:r>
        <w:rPr/>
        <w:t>Supporting Key Points </w:t>
      </w:r>
    </w:p>
    <w:p>
      <w:pPr>
        <w:pStyle w:val="TextBody"/>
        <w:rPr/>
      </w:pPr>
      <w:r>
        <w:rPr/>
        <w:t>Because this quote supports the author’s goal by depicting the situation as it is for most students in the modern day. It is a reasonably accurate portrayal of the relaxed lifestyle that most students are accustomed to, compared to the problematic nature of life in the real world. I agree with the point made by Braaksma because as a student, I have also felt the same way in the past. Us students are not motivated enough to undergo difficulties in our pursuit of education. Despite this, we assume that our professional lives will turn out to be lavish even without making sacrifices in learning. The author met his goal with this quote presented because it appeals to most, if not all, students in the modern world. I believe that this piece of evidence can resonate with students and encourage them to develop new perspectives on daily life after college.</w:t>
      </w:r>
    </w:p>
    <w:p>
      <w:pPr>
        <w:pStyle w:val="TextBody"/>
        <w:rPr/>
      </w:pPr>
      <w:r>
        <w:rPr/>
        <w:t>The audience which this essay is meant for is the college student group. This includes his friends who prefer easier jobs and do not get why he feels much better and free when he is back in school.</w:t>
      </w:r>
    </w:p>
    <w:p>
      <w:pPr>
        <w:pStyle w:val="TextBody"/>
        <w:rPr/>
      </w:pPr>
      <w:r>
        <w:rPr/>
        <w:t>Braaksma notes that his friends who prefer taking more natural, part-time jobs never seem to understand why he is so relieved to be back at school in the fall or that his summer vacation is not a vacation (2005).</w:t>
      </w:r>
    </w:p>
    <w:p>
      <w:pPr>
        <w:pStyle w:val="TextBody"/>
        <w:spacing w:before="0" w:after="283"/>
        <w:rPr/>
      </w:pPr>
      <w:r>
        <w:rPr/>
        <w:t>and.This piece of evidence supports my claim that college life misleads some students into thinking that life after school is not difficult. This quote shows how students can have the luxury of choosing jobs that are easier for them when the harsh nature of the real world does not give people the luxury of selecting luxury. I agree that students generally have it too easy. This is particularly true when one considers the inability of most people to choose their jobs and how to perform those jobs. Through this evidence, I gain a more informed perspective of how students can live in ways that do not prepare them for their professional lives ahead. The author met his goal with the evidence presented because he was able to highlight a habit that most students have but do not consider a problem</w:t>
      </w:r>
    </w:p>
    <w:sectPr>
      <w:type w:val="nextPage"/>
      <w:pgSz w:w="11909" w:h="16834"/>
      <w:pgMar w:left="1440" w:right="1440" w:header="0" w:top="1440" w:footer="0" w:bottom="1440" w:gutter="0"/>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Thorndale">
    <w:altName w:val="Times New Roman"/>
    <w:charset w:val="00"/>
    <w:family w:val="roman"/>
    <w:pitch w:val="variable"/>
  </w:font>
  <w:font w:name="Albany">
    <w:altName w:val="Arial"/>
    <w:charset w:val="00"/>
    <w:family w:val="swiss"/>
    <w:pitch w:val="variable"/>
  </w:font>
</w:fonts>
</file>

<file path=word/settings.xml><?xml version="1.0" encoding="utf-8"?>
<w:settings xmlns:w="http://schemas.openxmlformats.org/wordprocessingml/2006/main">
  <w:zoom w:percent="100"/>
  <w:defaultTabStop w:val="1134"/>
</w:settings>
</file>

<file path=word/styles.xml><?xml version="1.0" encoding="utf-8"?>
<w:styles xmlns:w="http://schemas.openxmlformats.org/wordprocessingml/2006/main">
  <w:docDefaults>
    <w:rPrDefault>
      <w:rPr>
        <w:rFonts w:ascii="Liberation Serif" w:hAnsi="Liberation Serif" w:eastAsia="DejaVu Sans" w:cs="DejaVu Sans"/>
        <w:sz w:val="24"/>
        <w:szCs w:val="24"/>
        <w:lang w:val="en-US" w:eastAsia="zh-CN" w:bidi="hi-IN"/>
      </w:rPr>
    </w:rPrDefault>
    <w:pPrDefault>
      <w:pPr/>
    </w:pPrDefault>
  </w:docDefaults>
  <w:style w:type="paragraph" w:styleId="Normal">
    <w:name w:val="Normal"/>
    <w:pPr>
      <w:widowControl w:val="false"/>
      <w:suppressAutoHyphens w:val="true"/>
    </w:pPr>
    <w:rPr>
      <w:rFonts w:ascii="Liberation Serif" w:hAnsi="Liberation Serif" w:eastAsia="DejaVu Sans" w:cs="DejaVu Sans"/>
      <w:color w:val="auto"/>
      <w:sz w:val="24"/>
      <w:szCs w:val="24"/>
      <w:lang w:val="en-US" w:eastAsia="zh-CN" w:bidi="hi-IN"/>
    </w:rPr>
  </w:style>
  <w:style w:type="paragraph" w:styleId="Heading1">
    <w:name w:val="Heading 1"/>
    <w:basedOn w:val="Heading"/>
    <w:next w:val="TextBody"/>
    <w:pPr/>
    <w:rPr>
      <w:rFonts w:ascii="Thorndale" w:hAnsi="Thorndale"/>
      <w:b/>
      <w:bCs/>
      <w:sz w:val="48"/>
      <w:szCs w:val="44"/>
    </w:rPr>
  </w:style>
  <w:style w:type="character" w:styleId="EndnoteCharacters">
    <w:name w:val="Endnote Characters"/>
    <w:rPr/>
  </w:style>
  <w:style w:type="character" w:styleId="FootnoteCharacters">
    <w:name w:val="Footnote Characters"/>
    <w:rPr/>
  </w:style>
  <w:style w:type="character" w:styleId="InternetLink">
    <w:name w:val="Internet Link"/>
    <w:rPr>
      <w:color w:val="000080"/>
      <w:u w:val="single"/>
    </w:rPr>
  </w:style>
  <w:style w:type="paragraph" w:styleId="HorizontalLine">
    <w:name w:val="Horizontal Line"/>
    <w:basedOn w:val="Normal"/>
    <w:next w:val="TextBody"/>
    <w:pPr>
      <w:pBdr>
        <w:top w:val="nil"/>
        <w:left w:val="nil"/>
        <w:bottom w:val="double" w:sz="2" w:space="0" w:color="808080"/>
        <w:right w:val="nil"/>
      </w:pBdr>
      <w:spacing w:before="0" w:after="283"/>
    </w:pPr>
    <w:rPr>
      <w:sz w:val="12"/>
    </w:rPr>
  </w:style>
  <w:style w:type="paragraph" w:styleId="Sender">
    <w:name w:val="Sender"/>
    <w:basedOn w:val="Normal"/>
    <w:pPr/>
    <w:rPr>
      <w:i/>
    </w:rPr>
  </w:style>
  <w:style w:type="paragraph" w:styleId="TableContents">
    <w:name w:val="Table Contents"/>
    <w:basedOn w:val="TextBody"/>
    <w:pPr/>
    <w:rPr/>
  </w:style>
  <w:style w:type="paragraph" w:styleId="Footer">
    <w:name w:val="Footer"/>
    <w:basedOn w:val="Normal"/>
    <w:pPr>
      <w:suppressLineNumbers/>
      <w:tabs>
        <w:tab w:val="center" w:pos="4818" w:leader="none"/>
        <w:tab w:val="right" w:pos="9637" w:leader="none"/>
      </w:tabs>
    </w:pPr>
    <w:rPr/>
  </w:style>
  <w:style w:type="paragraph" w:styleId="Header">
    <w:name w:val="Header"/>
    <w:basedOn w:val="Normal"/>
    <w:pPr>
      <w:suppressLineNumbers/>
      <w:tabs>
        <w:tab w:val="center" w:pos="4818" w:leader="none"/>
        <w:tab w:val="right" w:pos="9637" w:leader="none"/>
      </w:tabs>
    </w:pPr>
    <w:rPr/>
  </w:style>
  <w:style w:type="paragraph" w:styleId="Index">
    <w:name w:val="Index"/>
    <w:basedOn w:val="Normal"/>
    <w:pPr>
      <w:suppressLineNumbers/>
    </w:pPr>
    <w:rPr/>
  </w:style>
  <w:style w:type="paragraph" w:styleId="Caption">
    <w:name w:val="Caption"/>
    <w:basedOn w:val="Normal"/>
    <w:pPr>
      <w:suppressLineNumbers/>
      <w:spacing w:before="120" w:after="120"/>
    </w:pPr>
    <w:rPr>
      <w:i/>
      <w:iCs/>
      <w:sz w:val="24"/>
      <w:szCs w:val="24"/>
    </w:rPr>
  </w:style>
  <w:style w:type="paragraph" w:styleId="List">
    <w:name w:val="List"/>
    <w:basedOn w:val="TextBody"/>
    <w:pPr/>
    <w:rPr/>
  </w:style>
  <w:style w:type="paragraph" w:styleId="TextBody">
    <w:name w:val="Text Body"/>
    <w:basedOn w:val="Normal"/>
    <w:pPr>
      <w:spacing w:before="0" w:after="283"/>
    </w:pPr>
    <w:rPr/>
  </w:style>
  <w:style w:type="paragraph" w:styleId="Heading">
    <w:name w:val="Heading"/>
    <w:basedOn w:val="Normal"/>
    <w:next w:val="TextBody"/>
    <w:pPr>
      <w:keepNext/>
      <w:spacing w:before="240" w:after="283"/>
    </w:pPr>
    <w:rPr>
      <w:rFonts w:ascii="Albany" w:hAnsi="Albany"/>
      <w:sz w:val="28"/>
      <w:szCs w:val="28"/>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
</Relationships>
</file>

<file path=docProps/app.xml><?xml version="1.0" encoding="utf-8"?>
<Properties xmlns="http://schemas.openxmlformats.org/officeDocument/2006/extended-properties" xmlns:vt="http://schemas.openxmlformats.org/officeDocument/2006/docPropsVTypes">
  <TotalTime>0</TotalTime>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language>en-US</dc:language>
  <cp:revision>0</cp:revision>
</cp:coreProperties>
</file>